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EF6E707" w14:paraId="2C078E63" wp14:textId="74BD191B">
      <w:pPr>
        <w:jc w:val="center"/>
        <w:rPr>
          <w:b w:val="1"/>
          <w:bCs w:val="1"/>
          <w:sz w:val="32"/>
          <w:szCs w:val="32"/>
        </w:rPr>
      </w:pPr>
      <w:r w:rsidRPr="5EF6E707" w:rsidR="72AF2D50">
        <w:rPr>
          <w:b w:val="1"/>
          <w:bCs w:val="1"/>
          <w:sz w:val="32"/>
          <w:szCs w:val="32"/>
        </w:rPr>
        <w:t xml:space="preserve">Explaining the model using What If Tool in GCP </w:t>
      </w:r>
    </w:p>
    <w:p w:rsidR="5EF6E707" w:rsidP="5EF6E707" w:rsidRDefault="5EF6E707" w14:paraId="61348DC8" w14:textId="77F6FD52">
      <w:pPr>
        <w:pStyle w:val="Normal"/>
        <w:jc w:val="left"/>
        <w:rPr>
          <w:b w:val="1"/>
          <w:bCs w:val="1"/>
          <w:sz w:val="32"/>
          <w:szCs w:val="32"/>
        </w:rPr>
      </w:pPr>
    </w:p>
    <w:p w:rsidR="5EF6E707" w:rsidP="5EF6E707" w:rsidRDefault="5EF6E707" w14:paraId="3CD820A2" w14:textId="3C34FD21">
      <w:pPr>
        <w:pStyle w:val="Normal"/>
        <w:jc w:val="left"/>
        <w:rPr>
          <w:b w:val="1"/>
          <w:bCs w:val="1"/>
          <w:sz w:val="32"/>
          <w:szCs w:val="32"/>
        </w:rPr>
      </w:pPr>
    </w:p>
    <w:p w:rsidR="4BB9D540" w:rsidP="5EF6E707" w:rsidRDefault="4BB9D540" w14:paraId="42C7624E" w14:textId="7209D99A">
      <w:pPr>
        <w:pStyle w:val="Normal"/>
        <w:jc w:val="left"/>
      </w:pPr>
      <w:r w:rsidR="4BB9D540">
        <w:rPr/>
        <w:t xml:space="preserve">We try to </w:t>
      </w:r>
      <w:proofErr w:type="spellStart"/>
      <w:r w:rsidR="4BB9D540">
        <w:rPr/>
        <w:t>analyse</w:t>
      </w:r>
      <w:proofErr w:type="spellEnd"/>
      <w:r w:rsidR="4BB9D540">
        <w:rPr/>
        <w:t xml:space="preserve"> the data point which is closer to .5 threshold to get a better understanding of model.</w:t>
      </w:r>
    </w:p>
    <w:p w:rsidR="5EF6E707" w:rsidP="5EF6E707" w:rsidRDefault="5EF6E707" w14:paraId="64925E2F" w14:textId="294D1081">
      <w:pPr>
        <w:pStyle w:val="Normal"/>
        <w:jc w:val="left"/>
      </w:pPr>
    </w:p>
    <w:p w:rsidR="35450BAB" w:rsidP="5EF6E707" w:rsidRDefault="35450BAB" w14:paraId="7BB26FA0" w14:textId="31184B74">
      <w:pPr>
        <w:pStyle w:val="Normal"/>
        <w:jc w:val="left"/>
      </w:pPr>
      <w:r w:rsidR="35450BAB">
        <w:drawing>
          <wp:inline wp14:editId="441849A5" wp14:anchorId="282002B1">
            <wp:extent cx="7049192" cy="4038600"/>
            <wp:effectExtent l="0" t="0" r="0" b="0"/>
            <wp:docPr id="551480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606c92a9fe45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9192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BF77EB" w:rsidP="5EF6E707" w:rsidRDefault="41BF77EB" w14:paraId="2A60380E" w14:textId="1115A436">
      <w:pPr>
        <w:pStyle w:val="Normal"/>
        <w:jc w:val="left"/>
      </w:pPr>
      <w:r w:rsidR="41BF77EB">
        <w:rPr/>
        <w:t xml:space="preserve">Now we choose a point at the extreme end to </w:t>
      </w:r>
      <w:proofErr w:type="spellStart"/>
      <w:r w:rsidR="41BF77EB">
        <w:rPr/>
        <w:t>analyse</w:t>
      </w:r>
      <w:proofErr w:type="spellEnd"/>
      <w:r w:rsidR="41BF77EB">
        <w:rPr/>
        <w:t xml:space="preserve"> which features are actually contributing more to the model.</w:t>
      </w:r>
    </w:p>
    <w:p w:rsidR="5EF6E707" w:rsidP="5EF6E707" w:rsidRDefault="5EF6E707" w14:paraId="49C6FB29" w14:textId="0196157A">
      <w:pPr>
        <w:pStyle w:val="Normal"/>
        <w:jc w:val="left"/>
      </w:pPr>
    </w:p>
    <w:p w:rsidR="35450BAB" w:rsidP="5EF6E707" w:rsidRDefault="35450BAB" w14:paraId="5E63255C" w14:textId="6AB67ABE">
      <w:pPr>
        <w:pStyle w:val="Normal"/>
        <w:jc w:val="left"/>
      </w:pPr>
      <w:r w:rsidR="35450BAB">
        <w:drawing>
          <wp:inline wp14:editId="1B2FFC4E" wp14:anchorId="35DB4097">
            <wp:extent cx="7010400" cy="4030980"/>
            <wp:effectExtent l="0" t="0" r="0" b="0"/>
            <wp:docPr id="1868450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8bb671915a4b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3730D1" w:rsidP="5EF6E707" w:rsidRDefault="553730D1" w14:paraId="54F62748" w14:textId="28625884">
      <w:pPr>
        <w:pStyle w:val="Normal"/>
        <w:jc w:val="left"/>
      </w:pPr>
      <w:r w:rsidR="553730D1">
        <w:rPr/>
        <w:t xml:space="preserve">By changing the feature value we observe that there is a 20% change in the prediction probability of the target class indicating that the </w:t>
      </w:r>
      <w:r w:rsidR="7668F05A">
        <w:rPr/>
        <w:t xml:space="preserve">selected (changed) </w:t>
      </w:r>
      <w:r w:rsidR="553730D1">
        <w:rPr/>
        <w:t>feature has a huge impact on the model</w:t>
      </w:r>
      <w:r w:rsidR="3AF039CE">
        <w:rPr/>
        <w:t xml:space="preserve"> and is important one.</w:t>
      </w:r>
    </w:p>
    <w:p w:rsidR="35450BAB" w:rsidP="5EF6E707" w:rsidRDefault="35450BAB" w14:paraId="7C00F2A8" w14:textId="5684BAC9">
      <w:pPr>
        <w:pStyle w:val="Normal"/>
        <w:jc w:val="left"/>
      </w:pPr>
      <w:r w:rsidR="35450BAB">
        <w:drawing>
          <wp:inline wp14:editId="0D46A89D" wp14:anchorId="1C6F205A">
            <wp:extent cx="6972300" cy="3936444"/>
            <wp:effectExtent l="0" t="0" r="0" b="0"/>
            <wp:docPr id="454434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aff28a1c2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39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F859DC" w:rsidP="5EF6E707" w:rsidRDefault="4CF859DC" w14:paraId="6DB224DF" w14:textId="20997719">
      <w:pPr>
        <w:pStyle w:val="Normal"/>
        <w:jc w:val="left"/>
      </w:pPr>
      <w:r w:rsidR="4CF859DC">
        <w:rPr/>
        <w:t>Changing the “</w:t>
      </w:r>
      <w:proofErr w:type="spellStart"/>
      <w:r w:rsidR="4CF859DC">
        <w:rPr/>
        <w:t>applicant_income_thousands</w:t>
      </w:r>
      <w:proofErr w:type="spellEnd"/>
      <w:r w:rsidR="4CF859DC">
        <w:rPr/>
        <w:t>” value there is no</w:t>
      </w:r>
      <w:r w:rsidR="05DE19A6">
        <w:rPr/>
        <w:t xml:space="preserve"> </w:t>
      </w:r>
      <w:r w:rsidR="4CF859DC">
        <w:rPr/>
        <w:t>significant change in the predictions. The delta which re</w:t>
      </w:r>
      <w:r w:rsidR="2793B382">
        <w:rPr/>
        <w:t>fers to the change is just 1.8%</w:t>
      </w:r>
      <w:r w:rsidR="539E5760">
        <w:rPr/>
        <w:t>.</w:t>
      </w:r>
    </w:p>
    <w:p w:rsidR="35450BAB" w:rsidP="5EF6E707" w:rsidRDefault="35450BAB" w14:paraId="121E8201" w14:textId="64198446">
      <w:pPr>
        <w:pStyle w:val="Normal"/>
        <w:jc w:val="left"/>
      </w:pPr>
      <w:r w:rsidR="35450BAB">
        <w:drawing>
          <wp:inline wp14:editId="3ECBF7F9" wp14:anchorId="4E9C8604">
            <wp:extent cx="7015336" cy="3609975"/>
            <wp:effectExtent l="0" t="0" r="0" b="0"/>
            <wp:docPr id="3644801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bfa4c4805543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5336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47C342C0" w14:textId="38168B13">
      <w:pPr>
        <w:pStyle w:val="Normal"/>
        <w:jc w:val="left"/>
      </w:pPr>
    </w:p>
    <w:p w:rsidR="40559C4C" w:rsidP="5EF6E707" w:rsidRDefault="40559C4C" w14:paraId="56B76DDD" w14:textId="4152EEE0">
      <w:pPr>
        <w:pStyle w:val="Normal"/>
        <w:jc w:val="left"/>
      </w:pPr>
      <w:r w:rsidR="40559C4C">
        <w:rPr/>
        <w:t xml:space="preserve">However, by changing the value of “ </w:t>
      </w:r>
      <w:proofErr w:type="spellStart"/>
      <w:r w:rsidR="40559C4C">
        <w:rPr/>
        <w:t>hoepa_status_hoepa_loan</w:t>
      </w:r>
      <w:proofErr w:type="spellEnd"/>
      <w:r w:rsidR="40559C4C">
        <w:rPr/>
        <w:t xml:space="preserve">” We </w:t>
      </w:r>
      <w:r w:rsidR="40559C4C">
        <w:rPr/>
        <w:t>observe</w:t>
      </w:r>
      <w:r w:rsidR="40559C4C">
        <w:rPr/>
        <w:t xml:space="preserve"> a change in probability at 43%, </w:t>
      </w:r>
      <w:r w:rsidR="40559C4C">
        <w:rPr/>
        <w:t>indicating</w:t>
      </w:r>
      <w:r w:rsidR="40559C4C">
        <w:rPr/>
        <w:t xml:space="preserve"> it is one of the most contributing </w:t>
      </w:r>
      <w:r w:rsidR="383A0431">
        <w:rPr/>
        <w:t>factors for the model. Model has given huge importance to this feature column.</w:t>
      </w:r>
    </w:p>
    <w:p w:rsidR="5EF6E707" w:rsidP="5EF6E707" w:rsidRDefault="5EF6E707" w14:paraId="2E0BE0AD" w14:textId="0EF32002">
      <w:pPr>
        <w:pStyle w:val="Normal"/>
        <w:jc w:val="left"/>
      </w:pPr>
    </w:p>
    <w:p w:rsidR="35450BAB" w:rsidP="5EF6E707" w:rsidRDefault="35450BAB" w14:paraId="0030C9BA" w14:textId="2C9D1B75">
      <w:pPr>
        <w:pStyle w:val="Normal"/>
        <w:jc w:val="left"/>
      </w:pPr>
      <w:r w:rsidR="35450BAB">
        <w:drawing>
          <wp:inline wp14:editId="2050F03E" wp14:anchorId="49282FA3">
            <wp:extent cx="6858000" cy="3686175"/>
            <wp:effectExtent l="0" t="0" r="0" b="0"/>
            <wp:docPr id="1026273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b30967d21a47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95EEBC" w:rsidP="5EF6E707" w:rsidRDefault="6A95EEBC" w14:paraId="1F1047F9" w14:textId="63239A92">
      <w:pPr>
        <w:pStyle w:val="Normal"/>
        <w:jc w:val="left"/>
      </w:pPr>
      <w:r w:rsidR="6A95EEBC">
        <w:rPr/>
        <w:t>Now we try to find out nearest counterfactual data point w.r.t a single data point</w:t>
      </w:r>
      <w:r w:rsidR="30FD0CD7">
        <w:rPr/>
        <w:t xml:space="preserve">, </w:t>
      </w:r>
      <w:r w:rsidR="30FD0CD7">
        <w:rPr/>
        <w:t>basically data</w:t>
      </w:r>
      <w:r w:rsidR="30FD0CD7">
        <w:rPr/>
        <w:t xml:space="preserve"> points which have similar feature values.</w:t>
      </w:r>
    </w:p>
    <w:p w:rsidR="35450BAB" w:rsidP="5EF6E707" w:rsidRDefault="35450BAB" w14:paraId="1DE04731" w14:textId="67033474">
      <w:pPr>
        <w:pStyle w:val="Normal"/>
        <w:jc w:val="left"/>
      </w:pPr>
      <w:r w:rsidR="35450BAB">
        <w:drawing>
          <wp:inline wp14:editId="11F2E5FD" wp14:anchorId="5253FBF1">
            <wp:extent cx="6800850" cy="3386257"/>
            <wp:effectExtent l="0" t="0" r="0" b="0"/>
            <wp:docPr id="1253773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356ca08774f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3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22DADB" w:rsidP="5EF6E707" w:rsidRDefault="2522DADB" w14:paraId="54268B27" w14:textId="1A3BE8B8">
      <w:pPr>
        <w:pStyle w:val="Normal"/>
        <w:jc w:val="left"/>
      </w:pPr>
      <w:r w:rsidR="2522DADB">
        <w:rPr/>
        <w:t xml:space="preserve">Note </w:t>
      </w:r>
      <w:r w:rsidR="5E7AB9B0">
        <w:rPr/>
        <w:t>that there</w:t>
      </w:r>
      <w:r w:rsidR="2522DADB">
        <w:rPr/>
        <w:t xml:space="preserve"> are 2 data point </w:t>
      </w:r>
      <w:r w:rsidR="6D7181B0">
        <w:rPr/>
        <w:t>close</w:t>
      </w:r>
      <w:r w:rsidR="2522DADB">
        <w:rPr/>
        <w:t xml:space="preserve"> to .5 threshold having similar feature values but are predicted in the </w:t>
      </w:r>
      <w:r w:rsidR="2BC77DCB">
        <w:rPr/>
        <w:t>opposite classes</w:t>
      </w:r>
      <w:r w:rsidR="69EBD1D5">
        <w:rPr/>
        <w:t>.</w:t>
      </w:r>
    </w:p>
    <w:p w:rsidR="35450BAB" w:rsidP="5EF6E707" w:rsidRDefault="35450BAB" w14:paraId="062968C8" w14:textId="34EC02C4">
      <w:pPr>
        <w:pStyle w:val="Normal"/>
        <w:jc w:val="left"/>
      </w:pPr>
      <w:r w:rsidR="35450BAB">
        <w:drawing>
          <wp:inline wp14:editId="6D490CAC" wp14:anchorId="385FD7A8">
            <wp:extent cx="6724650" cy="3656528"/>
            <wp:effectExtent l="0" t="0" r="0" b="0"/>
            <wp:docPr id="586502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6bf8b67456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65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F45FE" w:rsidP="5EF6E707" w:rsidRDefault="0EFF45FE" w14:paraId="2187C7C9" w14:textId="26068EBB">
      <w:pPr>
        <w:pStyle w:val="Normal"/>
        <w:jc w:val="left"/>
      </w:pPr>
      <w:r w:rsidR="0EFF45FE">
        <w:rPr/>
        <w:t>Here we explore the partial dependence plots for various feature columns</w:t>
      </w:r>
      <w:r w:rsidR="36E42C86">
        <w:rPr/>
        <w:t>.</w:t>
      </w:r>
      <w:r>
        <w:br/>
      </w:r>
      <w:r w:rsidR="21622FF3">
        <w:rPr/>
        <w:t xml:space="preserve">We </w:t>
      </w:r>
      <w:r w:rsidR="21622FF3">
        <w:rPr/>
        <w:t>observe</w:t>
      </w:r>
      <w:r w:rsidR="21622FF3">
        <w:rPr/>
        <w:t xml:space="preserve"> how each feature affects the model performance.</w:t>
      </w:r>
      <w:r>
        <w:br/>
      </w:r>
      <w:r>
        <w:br/>
      </w:r>
      <w:r w:rsidR="62D980AD">
        <w:rPr/>
        <w:t>We notice that higher FAMC tends to lower likelihood of loan be approved.</w:t>
      </w:r>
    </w:p>
    <w:p w:rsidR="35450BAB" w:rsidP="5EF6E707" w:rsidRDefault="35450BAB" w14:paraId="3E86CC10" w14:textId="0E7069D0">
      <w:pPr>
        <w:pStyle w:val="Normal"/>
        <w:jc w:val="left"/>
      </w:pPr>
      <w:r w:rsidR="35450BAB">
        <w:drawing>
          <wp:inline wp14:editId="652BC1E1" wp14:anchorId="2C72283D">
            <wp:extent cx="6762750" cy="3705424"/>
            <wp:effectExtent l="0" t="0" r="0" b="0"/>
            <wp:docPr id="1140002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ccb53c9eb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7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2038358A" w14:textId="49509E1A">
      <w:pPr>
        <w:pStyle w:val="Normal"/>
        <w:jc w:val="left"/>
      </w:pPr>
    </w:p>
    <w:p w:rsidR="35E2F8A0" w:rsidP="5EF6E707" w:rsidRDefault="35E2F8A0" w14:paraId="49C3C4F5" w14:textId="0840BD0F">
      <w:pPr>
        <w:pStyle w:val="Normal"/>
        <w:jc w:val="left"/>
      </w:pPr>
      <w:r w:rsidR="35E2F8A0">
        <w:rPr/>
        <w:t>Feature “</w:t>
      </w:r>
      <w:proofErr w:type="spellStart"/>
      <w:r w:rsidR="35E2F8A0">
        <w:rPr/>
        <w:t>purchaser_type_other_type_of_purchaser</w:t>
      </w:r>
      <w:proofErr w:type="spellEnd"/>
      <w:r w:rsidR="35E2F8A0">
        <w:rPr/>
        <w:t>” has little effect on the model decision.</w:t>
      </w:r>
    </w:p>
    <w:p w:rsidR="35450BAB" w:rsidP="5EF6E707" w:rsidRDefault="35450BAB" w14:paraId="0974FE52" w14:textId="0D16CA17">
      <w:pPr>
        <w:pStyle w:val="Normal"/>
        <w:jc w:val="left"/>
      </w:pPr>
      <w:r w:rsidR="35450BAB">
        <w:drawing>
          <wp:inline wp14:editId="30BED2AD" wp14:anchorId="2E1A6894">
            <wp:extent cx="6715125" cy="3581400"/>
            <wp:effectExtent l="0" t="0" r="0" b="0"/>
            <wp:docPr id="18350155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403ffd42247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7457C9FA" w14:textId="7E82B99F">
      <w:pPr>
        <w:pStyle w:val="Normal"/>
        <w:jc w:val="left"/>
      </w:pPr>
    </w:p>
    <w:p w:rsidR="06B33CBA" w:rsidP="5EF6E707" w:rsidRDefault="06B33CBA" w14:paraId="6A0C3CD7" w14:textId="07ACC8B1">
      <w:pPr>
        <w:pStyle w:val="Normal"/>
        <w:jc w:val="left"/>
      </w:pPr>
      <w:r w:rsidR="06B33CBA">
        <w:rPr/>
        <w:t>Higher “FDIC” lowers the likelihood of loan being approved.</w:t>
      </w:r>
    </w:p>
    <w:p w:rsidR="12CD1315" w:rsidP="5EF6E707" w:rsidRDefault="12CD1315" w14:paraId="36302677" w14:textId="68549B4E">
      <w:pPr>
        <w:pStyle w:val="Normal"/>
        <w:jc w:val="left"/>
      </w:pPr>
      <w:r w:rsidR="12CD1315">
        <w:drawing>
          <wp:inline wp14:editId="0EB1AA5A" wp14:anchorId="28F2DCA3">
            <wp:extent cx="6686550" cy="3482578"/>
            <wp:effectExtent l="0" t="0" r="0" b="0"/>
            <wp:docPr id="1340996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106f3ada14d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4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2DDCB950" wp14:anchorId="16D598CE">
            <wp:extent cx="6610350" cy="2974658"/>
            <wp:effectExtent l="0" t="0" r="0" b="0"/>
            <wp:docPr id="196632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52a87ad7bf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97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722B2088" w14:textId="173734C1">
      <w:pPr>
        <w:pStyle w:val="Normal"/>
        <w:jc w:val="left"/>
      </w:pPr>
    </w:p>
    <w:p w:rsidR="724EA9F8" w:rsidP="5EF6E707" w:rsidRDefault="724EA9F8" w14:paraId="083FE946" w14:textId="483F9CEA">
      <w:pPr>
        <w:pStyle w:val="Normal"/>
        <w:jc w:val="left"/>
      </w:pPr>
      <w:r w:rsidR="724EA9F8">
        <w:rPr/>
        <w:t>Now we explore the Overall performance and fairness of the model with all the metrics.</w:t>
      </w:r>
    </w:p>
    <w:p w:rsidR="35450BAB" w:rsidP="5EF6E707" w:rsidRDefault="35450BAB" w14:paraId="4EA06C06" w14:textId="5D9FE702">
      <w:pPr>
        <w:pStyle w:val="Normal"/>
        <w:jc w:val="left"/>
      </w:pPr>
      <w:r w:rsidR="35450BAB">
        <w:drawing>
          <wp:inline wp14:editId="660961C7" wp14:anchorId="6FC649B3">
            <wp:extent cx="6631001" cy="3287871"/>
            <wp:effectExtent l="0" t="0" r="0" b="0"/>
            <wp:docPr id="68174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d591e3c614c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001" cy="328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0DF1DB09" w14:textId="2F5FCBAF">
      <w:pPr>
        <w:pStyle w:val="Normal"/>
        <w:jc w:val="left"/>
      </w:pPr>
    </w:p>
    <w:p w:rsidR="7CCD396F" w:rsidP="5EF6E707" w:rsidRDefault="7CCD396F" w14:paraId="7F4F572F" w14:textId="44ACE308">
      <w:pPr>
        <w:pStyle w:val="Normal"/>
        <w:jc w:val="left"/>
      </w:pPr>
      <w:r w:rsidR="7CCD396F">
        <w:rPr/>
        <w:t xml:space="preserve">By changing the </w:t>
      </w:r>
      <w:proofErr w:type="gramStart"/>
      <w:r w:rsidR="7CCD396F">
        <w:rPr/>
        <w:t>thresholds</w:t>
      </w:r>
      <w:proofErr w:type="gramEnd"/>
      <w:r w:rsidR="7CCD396F">
        <w:rPr/>
        <w:t xml:space="preserve"> we can </w:t>
      </w:r>
      <w:r w:rsidR="7CCD396F">
        <w:rPr/>
        <w:t>observe</w:t>
      </w:r>
      <w:r w:rsidR="7CCD396F">
        <w:rPr/>
        <w:t xml:space="preserve"> change in the values of metrics.</w:t>
      </w:r>
      <w:r>
        <w:br/>
      </w:r>
      <w:r w:rsidR="49858476">
        <w:rPr/>
        <w:t>Precision and recall change significantly.</w:t>
      </w:r>
      <w:r>
        <w:br/>
      </w:r>
      <w:r>
        <w:br/>
      </w:r>
      <w:r w:rsidR="604244DA">
        <w:rPr/>
        <w:t xml:space="preserve">Highest precision of 0.82 is obtained at around threshold of 0.62 andrecall at 0.82 </w:t>
      </w:r>
    </w:p>
    <w:p w:rsidR="5EF6E707" w:rsidP="5EF6E707" w:rsidRDefault="5EF6E707" w14:paraId="66C46A2D" w14:textId="4C1476F4">
      <w:pPr>
        <w:pStyle w:val="Normal"/>
        <w:jc w:val="left"/>
      </w:pPr>
    </w:p>
    <w:p w:rsidR="35450BAB" w:rsidP="5EF6E707" w:rsidRDefault="35450BAB" w14:paraId="568D1403" w14:textId="72832EB9">
      <w:pPr>
        <w:pStyle w:val="Normal"/>
        <w:jc w:val="left"/>
      </w:pPr>
      <w:r w:rsidR="35450BAB">
        <w:drawing>
          <wp:inline wp14:editId="032AC300" wp14:anchorId="4A4A88A6">
            <wp:extent cx="6686550" cy="3162181"/>
            <wp:effectExtent l="0" t="0" r="0" b="0"/>
            <wp:docPr id="1144134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6b040d261944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16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4D24DDCB" wp14:anchorId="585E54EF">
            <wp:extent cx="6629400" cy="3356134"/>
            <wp:effectExtent l="0" t="0" r="0" b="0"/>
            <wp:docPr id="1573152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5285cd23654e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35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77BCF34A" wp14:anchorId="4F224E33">
            <wp:extent cx="6610350" cy="3387804"/>
            <wp:effectExtent l="0" t="0" r="0" b="0"/>
            <wp:docPr id="806286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2afb9b053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38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470C2177" wp14:anchorId="01371834">
            <wp:extent cx="6667500" cy="3486547"/>
            <wp:effectExtent l="0" t="0" r="0" b="0"/>
            <wp:docPr id="1663106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96f81b8ab141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48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095B1978" wp14:anchorId="22551AFA">
            <wp:extent cx="6705600" cy="3576320"/>
            <wp:effectExtent l="0" t="0" r="0" b="0"/>
            <wp:docPr id="1160365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db239f671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6E707" w:rsidP="5EF6E707" w:rsidRDefault="5EF6E707" w14:paraId="3D27F26E" w14:textId="492F3FF3">
      <w:pPr>
        <w:pStyle w:val="Normal"/>
        <w:jc w:val="left"/>
      </w:pPr>
    </w:p>
    <w:p w:rsidR="59D83F15" w:rsidP="5EF6E707" w:rsidRDefault="59D83F15" w14:paraId="0697EAE0" w14:textId="02D26976">
      <w:pPr>
        <w:pStyle w:val="Normal"/>
        <w:jc w:val="left"/>
      </w:pPr>
      <w:r w:rsidR="59D83F15">
        <w:rPr/>
        <w:t>Exploring feature distribution</w:t>
      </w:r>
      <w:r w:rsidR="35F049EF">
        <w:rPr/>
        <w:t>-</w:t>
      </w:r>
    </w:p>
    <w:p w:rsidR="59D83F15" w:rsidP="5EF6E707" w:rsidRDefault="59D83F15" w14:paraId="42B619F5" w14:textId="2936EDE9">
      <w:pPr>
        <w:pStyle w:val="Normal"/>
        <w:jc w:val="left"/>
      </w:pPr>
      <w:r w:rsidR="59D83F15">
        <w:rPr/>
        <w:t xml:space="preserve">This can be used to ensure that the </w:t>
      </w:r>
      <w:proofErr w:type="spellStart"/>
      <w:r w:rsidR="59D83F15">
        <w:rPr/>
        <w:t>dataaset</w:t>
      </w:r>
      <w:proofErr w:type="spellEnd"/>
      <w:r w:rsidR="59D83F15">
        <w:rPr/>
        <w:t xml:space="preserve"> is balanced. </w:t>
      </w:r>
      <w:r>
        <w:br/>
      </w:r>
      <w:r w:rsidR="2277819C">
        <w:rPr/>
        <w:t xml:space="preserve">We </w:t>
      </w:r>
      <w:r w:rsidR="2277819C">
        <w:rPr/>
        <w:t>observe</w:t>
      </w:r>
      <w:r w:rsidR="2277819C">
        <w:rPr/>
        <w:t xml:space="preserve"> that very few loans were approved </w:t>
      </w:r>
      <w:r w:rsidR="2277819C">
        <w:rPr/>
        <w:t>on the basis of</w:t>
      </w:r>
      <w:r w:rsidR="2277819C">
        <w:rPr/>
        <w:t xml:space="preserve"> </w:t>
      </w:r>
      <w:r w:rsidR="2277819C">
        <w:rPr/>
        <w:t>loan_type_conventional,</w:t>
      </w:r>
      <w:r w:rsidR="4FBF2CA8">
        <w:rPr/>
        <w:t xml:space="preserve"> </w:t>
      </w:r>
      <w:r w:rsidR="2277819C">
        <w:rPr/>
        <w:t>GNMA</w:t>
      </w:r>
      <w:r w:rsidR="2277819C">
        <w:rPr/>
        <w:t xml:space="preserve"> , </w:t>
      </w:r>
      <w:proofErr w:type="spellStart"/>
      <w:r w:rsidR="2277819C">
        <w:rPr/>
        <w:t>loan_purpose_imp</w:t>
      </w:r>
      <w:r w:rsidR="2F51F674">
        <w:rPr/>
        <w:t>rovement</w:t>
      </w:r>
      <w:proofErr w:type="spellEnd"/>
      <w:r w:rsidR="2F51F674">
        <w:rPr/>
        <w:t xml:space="preserve"> </w:t>
      </w:r>
      <w:r w:rsidR="2277819C">
        <w:rPr/>
        <w:t xml:space="preserve">features </w:t>
      </w:r>
      <w:r w:rsidR="5E28F3A1">
        <w:rPr/>
        <w:t>etc.</w:t>
      </w:r>
    </w:p>
    <w:p w:rsidR="5EF6E707" w:rsidP="5EF6E707" w:rsidRDefault="5EF6E707" w14:paraId="51B415C0" w14:textId="725DB7B2">
      <w:pPr>
        <w:pStyle w:val="Normal"/>
        <w:jc w:val="left"/>
      </w:pPr>
    </w:p>
    <w:p w:rsidR="35450BAB" w:rsidP="5EF6E707" w:rsidRDefault="35450BAB" w14:paraId="20D75C16" w14:textId="32CCD1E1">
      <w:pPr>
        <w:pStyle w:val="Normal"/>
        <w:jc w:val="left"/>
      </w:pPr>
      <w:r w:rsidR="35450BAB">
        <w:drawing>
          <wp:inline wp14:editId="4C26AC80" wp14:anchorId="4A9709A2">
            <wp:extent cx="6610350" cy="3594378"/>
            <wp:effectExtent l="0" t="0" r="0" b="0"/>
            <wp:docPr id="19793531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fc2259d1549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59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39ED4C01" wp14:anchorId="42971CB5">
            <wp:extent cx="6526443" cy="3562350"/>
            <wp:effectExtent l="0" t="0" r="0" b="0"/>
            <wp:docPr id="1223468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682b82d75141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644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5450BAB">
        <w:drawing>
          <wp:inline wp14:editId="5791F33B" wp14:anchorId="5090D561">
            <wp:extent cx="6553200" cy="3576955"/>
            <wp:effectExtent l="0" t="0" r="0" b="0"/>
            <wp:docPr id="1470252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172e9f1e4f4f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I0XQ/llChkE02C" int2:id="eFZSSpCd">
      <int2:state int2:type="LegacyProofing" int2:value="Rejected"/>
    </int2:textHash>
  </int2:observations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A5BA199"/>
    <w:rsid w:val="05DE19A6"/>
    <w:rsid w:val="06B33CBA"/>
    <w:rsid w:val="0773D980"/>
    <w:rsid w:val="08F68184"/>
    <w:rsid w:val="0EFF45FE"/>
    <w:rsid w:val="12CD1315"/>
    <w:rsid w:val="141C4290"/>
    <w:rsid w:val="14E565E1"/>
    <w:rsid w:val="16D01C92"/>
    <w:rsid w:val="1807A784"/>
    <w:rsid w:val="1C41E92B"/>
    <w:rsid w:val="21622FF3"/>
    <w:rsid w:val="223C364E"/>
    <w:rsid w:val="2277819C"/>
    <w:rsid w:val="2522DADB"/>
    <w:rsid w:val="25431AE8"/>
    <w:rsid w:val="2705C1AD"/>
    <w:rsid w:val="2793B382"/>
    <w:rsid w:val="2BC77DCB"/>
    <w:rsid w:val="2ED0D4D1"/>
    <w:rsid w:val="2F51F674"/>
    <w:rsid w:val="2F7D0687"/>
    <w:rsid w:val="30FD0CD7"/>
    <w:rsid w:val="341078E9"/>
    <w:rsid w:val="349808E7"/>
    <w:rsid w:val="35450BAB"/>
    <w:rsid w:val="35E2F8A0"/>
    <w:rsid w:val="35F049EF"/>
    <w:rsid w:val="36E42C86"/>
    <w:rsid w:val="37367A2D"/>
    <w:rsid w:val="383A0431"/>
    <w:rsid w:val="38A9DF98"/>
    <w:rsid w:val="3917A32B"/>
    <w:rsid w:val="3A17ABC0"/>
    <w:rsid w:val="3AF039CE"/>
    <w:rsid w:val="3B074A6B"/>
    <w:rsid w:val="40559C4C"/>
    <w:rsid w:val="41BF77EB"/>
    <w:rsid w:val="42535D27"/>
    <w:rsid w:val="4455609D"/>
    <w:rsid w:val="464639A8"/>
    <w:rsid w:val="49858476"/>
    <w:rsid w:val="4BB9D540"/>
    <w:rsid w:val="4CF859DC"/>
    <w:rsid w:val="4CFAA9B0"/>
    <w:rsid w:val="4F88D0AB"/>
    <w:rsid w:val="4FBF2CA8"/>
    <w:rsid w:val="50CB79EE"/>
    <w:rsid w:val="539E5760"/>
    <w:rsid w:val="553730D1"/>
    <w:rsid w:val="59C0045B"/>
    <w:rsid w:val="59D83F15"/>
    <w:rsid w:val="5D6E227D"/>
    <w:rsid w:val="5E28F3A1"/>
    <w:rsid w:val="5E501226"/>
    <w:rsid w:val="5E7AB9B0"/>
    <w:rsid w:val="5EED0143"/>
    <w:rsid w:val="5EF6E707"/>
    <w:rsid w:val="5F4DBADD"/>
    <w:rsid w:val="604244DA"/>
    <w:rsid w:val="618F3BC7"/>
    <w:rsid w:val="62D49CF9"/>
    <w:rsid w:val="62D980AD"/>
    <w:rsid w:val="63A74A09"/>
    <w:rsid w:val="654D002E"/>
    <w:rsid w:val="698CD080"/>
    <w:rsid w:val="69EBD1D5"/>
    <w:rsid w:val="6A95EEBC"/>
    <w:rsid w:val="6B28A0E1"/>
    <w:rsid w:val="6C131588"/>
    <w:rsid w:val="6D7181B0"/>
    <w:rsid w:val="724EA9F8"/>
    <w:rsid w:val="72AF2D50"/>
    <w:rsid w:val="75E262C4"/>
    <w:rsid w:val="7668F05A"/>
    <w:rsid w:val="7A349CDD"/>
    <w:rsid w:val="7A5BA199"/>
    <w:rsid w:val="7CBC42AB"/>
    <w:rsid w:val="7CCD3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BA199"/>
  <w15:chartTrackingRefBased/>
  <w15:docId w15:val="{E6D1C882-D926-44AE-BF35-92BBB7C760D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d7606c92a9fe45e0" /><Relationship Type="http://schemas.openxmlformats.org/officeDocument/2006/relationships/image" Target="/media/image2.png" Id="R018bb671915a4b7a" /><Relationship Type="http://schemas.openxmlformats.org/officeDocument/2006/relationships/image" Target="/media/image3.png" Id="Rbf2aff28a1c24f7e" /><Relationship Type="http://schemas.openxmlformats.org/officeDocument/2006/relationships/image" Target="/media/image4.png" Id="R10bfa4c48055438b" /><Relationship Type="http://schemas.openxmlformats.org/officeDocument/2006/relationships/image" Target="/media/image5.png" Id="Rd5b30967d21a4722" /><Relationship Type="http://schemas.openxmlformats.org/officeDocument/2006/relationships/image" Target="/media/image6.png" Id="R3c6356ca08774f76" /><Relationship Type="http://schemas.openxmlformats.org/officeDocument/2006/relationships/image" Target="/media/image7.png" Id="R056bf8b674564b31" /><Relationship Type="http://schemas.openxmlformats.org/officeDocument/2006/relationships/image" Target="/media/image8.png" Id="R3b6ccb53c9eb4f2f" /><Relationship Type="http://schemas.openxmlformats.org/officeDocument/2006/relationships/image" Target="/media/image9.png" Id="R60c403ffd422476e" /><Relationship Type="http://schemas.openxmlformats.org/officeDocument/2006/relationships/image" Target="/media/imagea.png" Id="Rd9f106f3ada14d4e" /><Relationship Type="http://schemas.openxmlformats.org/officeDocument/2006/relationships/image" Target="/media/imageb.png" Id="Rc352a87ad7bf41a6" /><Relationship Type="http://schemas.openxmlformats.org/officeDocument/2006/relationships/image" Target="/media/imagec.png" Id="R495d591e3c614c67" /><Relationship Type="http://schemas.openxmlformats.org/officeDocument/2006/relationships/image" Target="/media/imaged.png" Id="Rc66b040d2619449f" /><Relationship Type="http://schemas.openxmlformats.org/officeDocument/2006/relationships/image" Target="/media/imagee.png" Id="R385285cd23654ea3" /><Relationship Type="http://schemas.openxmlformats.org/officeDocument/2006/relationships/image" Target="/media/imagef.png" Id="R1422afb9b0534f1e" /><Relationship Type="http://schemas.openxmlformats.org/officeDocument/2006/relationships/image" Target="/media/image10.png" Id="Rc196f81b8ab14130" /><Relationship Type="http://schemas.openxmlformats.org/officeDocument/2006/relationships/image" Target="/media/image11.png" Id="Rc4ddb239f6714b0b" /><Relationship Type="http://schemas.openxmlformats.org/officeDocument/2006/relationships/image" Target="/media/image12.png" Id="Re9cfc2259d15496f" /><Relationship Type="http://schemas.openxmlformats.org/officeDocument/2006/relationships/image" Target="/media/image13.png" Id="Rdb682b82d7514194" /><Relationship Type="http://schemas.openxmlformats.org/officeDocument/2006/relationships/image" Target="/media/image14.png" Id="Rac172e9f1e4f4f01" /><Relationship Type="http://schemas.microsoft.com/office/2020/10/relationships/intelligence" Target="intelligence2.xml" Id="R81ebe25d73d342b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2021-12-21T05:50:23.0099412Z</dcterms:created>
  <dcterms:modified xsi:type="dcterms:W3CDTF">2021-12-21T07:02:54.2396751Z</dcterms:modified>
  <dc:creator>nikhil sanghi</dc:creator>
  <lastModifiedBy>nikhil sanghi</lastModifiedBy>
</coreProperties>
</file>